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2A43" w14:textId="77777777" w:rsidR="002725E5" w:rsidRPr="00510471" w:rsidRDefault="00000000">
      <w:pPr>
        <w:jc w:val="center"/>
        <w:rPr>
          <w:lang w:val="ru-RU"/>
        </w:rPr>
      </w:pPr>
      <w:r w:rsidRPr="00510471">
        <w:rPr>
          <w:b/>
          <w:sz w:val="28"/>
          <w:lang w:val="ru-RU"/>
        </w:rPr>
        <w:t>ПУБЛИЧНАЯ ОФЕРТА</w:t>
      </w:r>
      <w:r w:rsidRPr="00510471">
        <w:rPr>
          <w:b/>
          <w:sz w:val="28"/>
          <w:lang w:val="ru-RU"/>
        </w:rPr>
        <w:br/>
        <w:t>на оказание информационных и абонентских услуг</w:t>
      </w:r>
    </w:p>
    <w:p w14:paraId="5267FF37" w14:textId="77777777" w:rsidR="002725E5" w:rsidRPr="00510471" w:rsidRDefault="002725E5">
      <w:pPr>
        <w:rPr>
          <w:lang w:val="ru-RU"/>
        </w:rPr>
      </w:pPr>
    </w:p>
    <w:p w14:paraId="7AB6C7A1" w14:textId="7F8B68A5" w:rsidR="002725E5" w:rsidRPr="00510471" w:rsidRDefault="00000000">
      <w:pPr>
        <w:spacing w:line="360" w:lineRule="auto"/>
        <w:jc w:val="both"/>
        <w:rPr>
          <w:lang w:val="ru-RU"/>
        </w:rPr>
      </w:pPr>
      <w:r w:rsidRPr="00510471">
        <w:rPr>
          <w:lang w:val="ru-RU"/>
        </w:rPr>
        <w:t xml:space="preserve">Настоящий документ представляет собой официальное предложение (публичную оферту) </w:t>
      </w:r>
      <w:r w:rsidR="00510471">
        <w:rPr>
          <w:lang w:val="ru-RU"/>
        </w:rPr>
        <w:t>Самозанятого</w:t>
      </w:r>
      <w:r w:rsidRPr="00510471">
        <w:rPr>
          <w:lang w:val="ru-RU"/>
        </w:rPr>
        <w:t xml:space="preserve"> </w:t>
      </w:r>
      <w:r w:rsidR="00510471">
        <w:rPr>
          <w:lang w:val="ru-RU"/>
        </w:rPr>
        <w:t>Дмитриева Ростислава Игоревича</w:t>
      </w:r>
      <w:r w:rsidRPr="00510471">
        <w:rPr>
          <w:lang w:val="ru-RU"/>
        </w:rPr>
        <w:t xml:space="preserve"> (далее — «Исполнитель»), адресованное любому дееспособному физическому лицу (далее — «Пользователь» или «Заказчик»), заключить договор на оказание информационных услуг и предоставление доступа к аппаратно-программному комплексу «</w:t>
      </w:r>
      <w:proofErr w:type="spellStart"/>
      <w:r>
        <w:t>narabotu</w:t>
      </w:r>
      <w:proofErr w:type="spellEnd"/>
      <w:r w:rsidRPr="00510471">
        <w:rPr>
          <w:lang w:val="ru-RU"/>
        </w:rPr>
        <w:t>.</w:t>
      </w:r>
      <w:r>
        <w:t>pro</w:t>
      </w:r>
      <w:r w:rsidRPr="00510471">
        <w:rPr>
          <w:lang w:val="ru-RU"/>
        </w:rPr>
        <w:t>».</w:t>
      </w:r>
    </w:p>
    <w:p w14:paraId="511565D8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1. Термины и определения</w:t>
      </w:r>
    </w:p>
    <w:p w14:paraId="3CF10123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1.1. Сервис «</w:t>
      </w:r>
      <w:proofErr w:type="spellStart"/>
      <w:r>
        <w:t>narabotu</w:t>
      </w:r>
      <w:proofErr w:type="spellEnd"/>
      <w:r w:rsidRPr="00510471">
        <w:rPr>
          <w:lang w:val="ru-RU"/>
        </w:rPr>
        <w:t>.</w:t>
      </w:r>
      <w:r>
        <w:t>pro</w:t>
      </w:r>
      <w:r w:rsidRPr="00510471">
        <w:rPr>
          <w:lang w:val="ru-RU"/>
        </w:rPr>
        <w:t>» — аппаратно-программный комплекс Исполнителя, представляющий собой веб-сервис для автоматизации поиска вакансий и массовой отправки откликов (резюме) на сторонние платформы.</w:t>
      </w:r>
    </w:p>
    <w:p w14:paraId="04C56440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1.2. Тариф — платный пакет услуг, предоставляющий Пользователю право на определённое количество Отправок резюме (например, 300, 500, 1000 отправок).</w:t>
      </w:r>
    </w:p>
    <w:p w14:paraId="23A39822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1.3. Отправка резюме — автоматизированное действие Сервиса по формированию и направлению отклика с резюме Пользователя на выбранную вакансию на Сторонней платформе.</w:t>
      </w:r>
    </w:p>
    <w:p w14:paraId="5610229F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1.4. Сторонние платформы — независимые интернет-ресурсы и агрегаторы вакансий (</w:t>
      </w:r>
      <w:proofErr w:type="spellStart"/>
      <w:r>
        <w:t>hh</w:t>
      </w:r>
      <w:proofErr w:type="spellEnd"/>
      <w:r w:rsidRPr="00510471">
        <w:rPr>
          <w:lang w:val="ru-RU"/>
        </w:rPr>
        <w:t>.</w:t>
      </w:r>
      <w:proofErr w:type="spellStart"/>
      <w:r>
        <w:t>ru</w:t>
      </w:r>
      <w:proofErr w:type="spellEnd"/>
      <w:r w:rsidRPr="00510471">
        <w:rPr>
          <w:lang w:val="ru-RU"/>
        </w:rPr>
        <w:t xml:space="preserve">, </w:t>
      </w:r>
      <w:proofErr w:type="spellStart"/>
      <w:r>
        <w:t>Avito</w:t>
      </w:r>
      <w:proofErr w:type="spellEnd"/>
      <w:r w:rsidRPr="00510471">
        <w:rPr>
          <w:lang w:val="ru-RU"/>
        </w:rPr>
        <w:t xml:space="preserve">, </w:t>
      </w:r>
      <w:proofErr w:type="spellStart"/>
      <w:r>
        <w:t>SuperJob</w:t>
      </w:r>
      <w:proofErr w:type="spellEnd"/>
      <w:r w:rsidRPr="00510471">
        <w:rPr>
          <w:lang w:val="ru-RU"/>
        </w:rPr>
        <w:t xml:space="preserve"> и другие), с которыми Пользователь взаимодействует через функционал Сервиса.</w:t>
      </w:r>
    </w:p>
    <w:p w14:paraId="440D1889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1.5. Личный кабинет — персональный раздел Сервиса, доступ к которому Пользователь получает после регистрации и/или оплаты.</w:t>
      </w:r>
    </w:p>
    <w:p w14:paraId="45731364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2. Предмет договора</w:t>
      </w:r>
    </w:p>
    <w:p w14:paraId="6ABBB213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2.1. Исполнитель обязуется предоставить Пользователю платный функционал Сервиса в рамках выбранного Тарифа, а Пользователь обязуется оплатить эти услуги.</w:t>
      </w:r>
    </w:p>
    <w:p w14:paraId="3DAB7F6F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 xml:space="preserve">2.2. Сервис предоставляется исключительно как </w:t>
      </w:r>
      <w:r>
        <w:t>IT</w:t>
      </w:r>
      <w:r w:rsidRPr="00510471">
        <w:rPr>
          <w:lang w:val="ru-RU"/>
        </w:rPr>
        <w:t>-инструмент для автоматизации рутинных действий. Исполнитель не является кадровым агентством, не подбирает работу и не гарантирует получение приглашений, собеседований или трудоустройства.</w:t>
      </w:r>
    </w:p>
    <w:p w14:paraId="77449AD0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2.3. Обязательства Исполнителя считаются исполненными в момент фактического выполнения Сервисом каждой Отправки резюме в пределах оплаченного Тарифа.</w:t>
      </w:r>
    </w:p>
    <w:p w14:paraId="1DF4276F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lastRenderedPageBreak/>
        <w:t>2.4. Договор заключается путём акцепта настоящей публичной оферты.</w:t>
      </w:r>
    </w:p>
    <w:p w14:paraId="3A998931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3. Порядок заключения договора и акцепт оферты</w:t>
      </w:r>
    </w:p>
    <w:p w14:paraId="2F30FBA9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3.1. Акцептом настоящей Оферты признаётся совершение Пользователем любого из следующих конклюдентных действий:</w:t>
      </w:r>
    </w:p>
    <w:p w14:paraId="05335A97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 xml:space="preserve">•  регистрация учётной записи на сайте </w:t>
      </w:r>
      <w:r>
        <w:t>https</w:t>
      </w:r>
      <w:r w:rsidRPr="00510471">
        <w:rPr>
          <w:lang w:val="ru-RU"/>
        </w:rPr>
        <w:t>://</w:t>
      </w:r>
      <w:proofErr w:type="spellStart"/>
      <w:r>
        <w:t>narabotu</w:t>
      </w:r>
      <w:proofErr w:type="spellEnd"/>
      <w:r w:rsidRPr="00510471">
        <w:rPr>
          <w:lang w:val="ru-RU"/>
        </w:rPr>
        <w:t>.</w:t>
      </w:r>
      <w:r>
        <w:t>pro</w:t>
      </w:r>
      <w:r w:rsidRPr="00510471">
        <w:rPr>
          <w:lang w:val="ru-RU"/>
        </w:rPr>
        <w:t>/;</w:t>
      </w:r>
    </w:p>
    <w:p w14:paraId="1E26FE51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выбор Тарифа и его оплата через платёжный шлюз Сервиса;</w:t>
      </w:r>
    </w:p>
    <w:p w14:paraId="58F72A63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фактическое начало использования платного функционала Сервиса.</w:t>
      </w:r>
    </w:p>
    <w:p w14:paraId="1D220450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3.2. Оплата Тарифа является разовым платежом за пакет Отправок резюме. Автоматическое продление (рекуррентные платежи) возможно только при явном согласии Пользователя и активации соответствующей функции.</w:t>
      </w:r>
    </w:p>
    <w:p w14:paraId="3D0C3D91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4. Права и обязанности сторон</w:t>
      </w:r>
    </w:p>
    <w:p w14:paraId="19A2A89D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4.1. Права и обязанности Исполнителя:</w:t>
      </w:r>
    </w:p>
    <w:p w14:paraId="102B46B6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Предоставить Пользователю доступ к функционалу Сервиса в соответствии с выбранным Тарифом.</w:t>
      </w:r>
    </w:p>
    <w:p w14:paraId="67446604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Оказывать услуги лично или с привлечением третьих лиц, неся полную ответственность за их действия.</w:t>
      </w:r>
    </w:p>
    <w:p w14:paraId="460AA69B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Изменять условия Оферты в одностороннем порядке с публикацией новой редакции на сайте. Изменения действуют только в отношении новых договоров.</w:t>
      </w:r>
    </w:p>
    <w:p w14:paraId="21A66B84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Обрабатывать персональные данные Пользователя в соответствии с законодательством РФ и Политикой обработки персональных данных.</w:t>
      </w:r>
    </w:p>
    <w:p w14:paraId="08776D51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4.2. Права и обязанности Пользователя:</w:t>
      </w:r>
    </w:p>
    <w:p w14:paraId="68A95F0A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Предоставлять достоверную информацию при регистрации и использовании Сервиса.</w:t>
      </w:r>
    </w:p>
    <w:p w14:paraId="44AFFFB0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Оплачивать услуги в полном объёме.</w:t>
      </w:r>
    </w:p>
    <w:p w14:paraId="2EF0E2D9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Использовать Сервис только для личных целей, не передавать доступ третьим лицам.</w:t>
      </w:r>
    </w:p>
    <w:p w14:paraId="6A3B657D" w14:textId="77777777" w:rsidR="002725E5" w:rsidRPr="00510471" w:rsidRDefault="00000000">
      <w:pPr>
        <w:ind w:left="850"/>
        <w:rPr>
          <w:lang w:val="ru-RU"/>
        </w:rPr>
      </w:pPr>
      <w:r w:rsidRPr="00510471">
        <w:rPr>
          <w:lang w:val="ru-RU"/>
        </w:rPr>
        <w:t>•  Самостоятельно нести все риски, связанные с использованием автоматизации на Сторонних платформах (включая возможную блокировку аккаунта).</w:t>
      </w:r>
    </w:p>
    <w:p w14:paraId="03B15145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5. Цена услуг и порядок оплаты</w:t>
      </w:r>
    </w:p>
    <w:p w14:paraId="448763E9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 xml:space="preserve">5.1. Стоимость Тарифов указана на сайте </w:t>
      </w:r>
      <w:r>
        <w:t>https</w:t>
      </w:r>
      <w:r w:rsidRPr="00510471">
        <w:rPr>
          <w:lang w:val="ru-RU"/>
        </w:rPr>
        <w:t>://</w:t>
      </w:r>
      <w:proofErr w:type="spellStart"/>
      <w:r>
        <w:t>narabotu</w:t>
      </w:r>
      <w:proofErr w:type="spellEnd"/>
      <w:r w:rsidRPr="00510471">
        <w:rPr>
          <w:lang w:val="ru-RU"/>
        </w:rPr>
        <w:t>.</w:t>
      </w:r>
      <w:r>
        <w:t>pro</w:t>
      </w:r>
      <w:r w:rsidRPr="00510471">
        <w:rPr>
          <w:lang w:val="ru-RU"/>
        </w:rPr>
        <w:t>/ и в Личном кабинете.</w:t>
      </w:r>
    </w:p>
    <w:p w14:paraId="1910C30E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lastRenderedPageBreak/>
        <w:t>5.2. Все расчёты производятся в безналичной форме через платёжные системы, интегрированные в Сервис.</w:t>
      </w:r>
    </w:p>
    <w:p w14:paraId="4594F4BB" w14:textId="77777777" w:rsidR="00152BC3" w:rsidRPr="00152BC3" w:rsidRDefault="00152BC3" w:rsidP="00152BC3">
      <w:pPr>
        <w:spacing w:before="360" w:after="120"/>
        <w:jc w:val="both"/>
        <w:rPr>
          <w:b/>
          <w:lang w:val="ru-RU"/>
        </w:rPr>
      </w:pPr>
      <w:r w:rsidRPr="00152BC3">
        <w:rPr>
          <w:b/>
          <w:bCs/>
          <w:lang w:val="ru-RU"/>
        </w:rPr>
        <w:t>6. Отказ от услуг и возврат денежных средств</w:t>
      </w:r>
    </w:p>
    <w:p w14:paraId="7E7D7E00" w14:textId="77777777" w:rsidR="00152BC3" w:rsidRPr="00152BC3" w:rsidRDefault="00152BC3" w:rsidP="00152BC3">
      <w:p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>6.1. Пользователь вправе в любое время отказаться от исполнения настоящего Договора в соответствии со статьёй 32 Закона Российской Федерации «О защите прав потребителей» и статьёй 782 Гражданского кодекса Российской Федерации.</w:t>
      </w:r>
    </w:p>
    <w:p w14:paraId="2F57BE90" w14:textId="77777777" w:rsidR="00152BC3" w:rsidRPr="00152BC3" w:rsidRDefault="00152BC3" w:rsidP="00152BC3">
      <w:p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>6.2. При отказе Пользователя от Договора Исполнитель возвращает уплаченную денежную сумму за вычетом:</w:t>
      </w:r>
    </w:p>
    <w:p w14:paraId="543657D4" w14:textId="77777777" w:rsidR="00152BC3" w:rsidRPr="00152BC3" w:rsidRDefault="00152BC3" w:rsidP="00152BC3">
      <w:pPr>
        <w:numPr>
          <w:ilvl w:val="0"/>
          <w:numId w:val="10"/>
        </w:num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>стоимости фактически оказанных услуг (произведённых Отправок резюме);</w:t>
      </w:r>
    </w:p>
    <w:p w14:paraId="43D43EBA" w14:textId="77777777" w:rsidR="00152BC3" w:rsidRPr="00152BC3" w:rsidRDefault="00152BC3" w:rsidP="00152BC3">
      <w:pPr>
        <w:numPr>
          <w:ilvl w:val="0"/>
          <w:numId w:val="10"/>
        </w:num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>документально подтверждённых фактически понесённых Исполнителем расходов (далее — ФПР), непосредственно связанных с исполнением настоящего Договора в отношении данного Пользователя.</w:t>
      </w:r>
    </w:p>
    <w:p w14:paraId="40772FD3" w14:textId="77777777" w:rsidR="00152BC3" w:rsidRPr="00152BC3" w:rsidRDefault="00152BC3" w:rsidP="00152BC3">
      <w:p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>6.3. Бремя доказывания наличия, размера и причинной связи фактически понесённых расходов с исполнением Договора лежит на Исполнителе.</w:t>
      </w:r>
    </w:p>
    <w:p w14:paraId="68E3ADED" w14:textId="77777777" w:rsidR="00196345" w:rsidRDefault="00152BC3" w:rsidP="00152BC3">
      <w:p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 xml:space="preserve">6.4. Расчёт возврата производится по следующим правилам: </w:t>
      </w:r>
    </w:p>
    <w:p w14:paraId="3156A0F8" w14:textId="77777777" w:rsidR="00196345" w:rsidRDefault="00152BC3" w:rsidP="00196345">
      <w:pPr>
        <w:spacing w:before="360" w:after="120"/>
        <w:ind w:firstLine="720"/>
        <w:jc w:val="both"/>
        <w:rPr>
          <w:bCs/>
          <w:lang w:val="ru-RU"/>
        </w:rPr>
      </w:pPr>
      <w:r w:rsidRPr="00152BC3">
        <w:rPr>
          <w:bCs/>
          <w:lang w:val="ru-RU"/>
        </w:rPr>
        <w:t xml:space="preserve">6.4.1. Если Отправки резюме не производились — возвращается вся уплаченная сумма за вычетом документально подтверждённых ФПР. </w:t>
      </w:r>
    </w:p>
    <w:p w14:paraId="37728BB8" w14:textId="01944CE5" w:rsidR="00152BC3" w:rsidRPr="00152BC3" w:rsidRDefault="00152BC3" w:rsidP="00196345">
      <w:pPr>
        <w:spacing w:before="360" w:after="120"/>
        <w:ind w:firstLine="720"/>
        <w:jc w:val="both"/>
        <w:rPr>
          <w:bCs/>
          <w:lang w:val="ru-RU"/>
        </w:rPr>
      </w:pPr>
      <w:r w:rsidRPr="00152BC3">
        <w:rPr>
          <w:bCs/>
          <w:lang w:val="ru-RU"/>
        </w:rPr>
        <w:t>6.4.2. Если произведена часть Отправок — возвращается сумма, пропорциональная количеству неиспользованных Отправок, за вычетом документально подтверждённых ФПР. Стоимость одной Отправки для целей расчёта определяется как общая стоимость Тарифа, делённая на общее количество Отправок в Тарифе.</w:t>
      </w:r>
    </w:p>
    <w:p w14:paraId="4066D20F" w14:textId="77777777" w:rsidR="00152BC3" w:rsidRPr="00152BC3" w:rsidRDefault="00152BC3" w:rsidP="00152BC3">
      <w:p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>6.5. Неудовлетворённость Пользователя результатами использования Сервиса (отсутствие приглашений, собеседований, трудоустройства и т.п.) не является основанием для возврата денежных средств за фактически произведённые Отправки.</w:t>
      </w:r>
    </w:p>
    <w:p w14:paraId="77AE695F" w14:textId="045A0C1D" w:rsidR="00152BC3" w:rsidRPr="00152BC3" w:rsidRDefault="00152BC3" w:rsidP="00F20F52">
      <w:p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 xml:space="preserve">6.6. Для осуществления возврата Пользователь направляет заявление на электронную почту Исполнителя </w:t>
      </w:r>
      <w:hyperlink r:id="rId6" w:tgtFrame="_blank" w:history="1">
        <w:r w:rsidRPr="00152BC3">
          <w:rPr>
            <w:rStyle w:val="Hyperlink"/>
            <w:bCs/>
          </w:rPr>
          <w:t>magictop</w:t>
        </w:r>
        <w:r w:rsidRPr="00152BC3">
          <w:rPr>
            <w:rStyle w:val="Hyperlink"/>
            <w:bCs/>
            <w:lang w:val="ru-RU"/>
          </w:rPr>
          <w:t>30@</w:t>
        </w:r>
        <w:r w:rsidRPr="00152BC3">
          <w:rPr>
            <w:rStyle w:val="Hyperlink"/>
            <w:bCs/>
          </w:rPr>
          <w:t>gmail</w:t>
        </w:r>
        <w:r w:rsidRPr="00152BC3">
          <w:rPr>
            <w:rStyle w:val="Hyperlink"/>
            <w:bCs/>
            <w:lang w:val="ru-RU"/>
          </w:rPr>
          <w:t>.</w:t>
        </w:r>
        <w:r w:rsidRPr="00152BC3">
          <w:rPr>
            <w:rStyle w:val="Hyperlink"/>
            <w:bCs/>
          </w:rPr>
          <w:t>com</w:t>
        </w:r>
      </w:hyperlink>
      <w:r w:rsidRPr="00152BC3">
        <w:rPr>
          <w:bCs/>
          <w:lang w:val="ru-RU"/>
        </w:rPr>
        <w:t xml:space="preserve">. </w:t>
      </w:r>
      <w:r w:rsidRPr="00F20F52">
        <w:rPr>
          <w:bCs/>
          <w:lang w:val="ru-RU"/>
        </w:rPr>
        <w:t>Заявление должно содержать:</w:t>
      </w:r>
      <w:r w:rsidR="00F20F52">
        <w:rPr>
          <w:bCs/>
          <w:lang w:val="ru-RU"/>
        </w:rPr>
        <w:t xml:space="preserve"> </w:t>
      </w:r>
      <w:r w:rsidRPr="00F20F52">
        <w:rPr>
          <w:bCs/>
          <w:lang w:val="ru-RU"/>
        </w:rPr>
        <w:t>фамилию, имя, отчество Пользователя;</w:t>
      </w:r>
      <w:r w:rsidR="00F20F52">
        <w:rPr>
          <w:bCs/>
          <w:lang w:val="ru-RU"/>
        </w:rPr>
        <w:t xml:space="preserve"> </w:t>
      </w:r>
      <w:r w:rsidRPr="00152BC3">
        <w:rPr>
          <w:bCs/>
          <w:lang w:val="ru-RU"/>
        </w:rPr>
        <w:t>адрес электронной почты, указанный при регистрации в Сервисе;</w:t>
      </w:r>
      <w:r w:rsidR="00F20F52">
        <w:rPr>
          <w:bCs/>
          <w:lang w:val="ru-RU"/>
        </w:rPr>
        <w:t xml:space="preserve"> </w:t>
      </w:r>
      <w:r w:rsidRPr="00152BC3">
        <w:rPr>
          <w:bCs/>
          <w:lang w:val="ru-RU"/>
        </w:rPr>
        <w:t>дату и сумму оплаты (номер платежа при наличии)</w:t>
      </w:r>
      <w:r w:rsidR="00F20F52">
        <w:rPr>
          <w:bCs/>
          <w:lang w:val="ru-RU"/>
        </w:rPr>
        <w:t>.</w:t>
      </w:r>
    </w:p>
    <w:p w14:paraId="0D908784" w14:textId="77777777" w:rsidR="00152BC3" w:rsidRPr="00152BC3" w:rsidRDefault="00152BC3" w:rsidP="00152BC3">
      <w:p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lastRenderedPageBreak/>
        <w:t>6.7. Исполнитель производит возврат денежных средств в течение 10 (десяти) рабочих дней со дня получения заявления и всех необходимых сведений.</w:t>
      </w:r>
    </w:p>
    <w:p w14:paraId="7CAB8022" w14:textId="77777777" w:rsidR="00152BC3" w:rsidRPr="00152BC3" w:rsidRDefault="00152BC3" w:rsidP="00152BC3">
      <w:p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>6.8. Возврат осуществляется на те же платёжные реквизиты, с которых была произведена оплата. Комиссия платежных систем и банков, удержанная Исполнителем при приёме первоначального платежа, при возврате не вычитается и относится к коммерческим расходам Исполнителя на ведение деятельности.</w:t>
      </w:r>
    </w:p>
    <w:p w14:paraId="5A5F867F" w14:textId="77777777" w:rsidR="00152BC3" w:rsidRPr="00152BC3" w:rsidRDefault="00152BC3" w:rsidP="00152BC3">
      <w:pPr>
        <w:spacing w:before="360" w:after="120"/>
        <w:jc w:val="both"/>
        <w:rPr>
          <w:bCs/>
          <w:lang w:val="ru-RU"/>
        </w:rPr>
      </w:pPr>
      <w:r w:rsidRPr="00152BC3">
        <w:rPr>
          <w:bCs/>
          <w:lang w:val="ru-RU"/>
        </w:rPr>
        <w:t>6.9. Если при осуществлении возврата платежная система или банк взимает дополнительную комиссию именно за операцию возврата, такая комиссия может быть удержана Исполнителем только при наличии документального подтверждения её размера и прямой связи с возвратом по настоящему Договору.</w:t>
      </w:r>
    </w:p>
    <w:p w14:paraId="47AA0C1C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7. Защита от навязывания дополнительных услуг</w:t>
      </w:r>
    </w:p>
    <w:p w14:paraId="619F6C35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7.1. Все дополнительные платные опции предоставляются исключительно при добровольном и явно выраженном согласии Пользователя (без заранее проставленных галочек).</w:t>
      </w:r>
    </w:p>
    <w:p w14:paraId="3C070585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8. Ограничение ответственности и технологические риски</w:t>
      </w:r>
    </w:p>
    <w:p w14:paraId="746B981B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8.1. Пользователь понимает и соглашается, что Сервис использует средства автоматизации (в т.ч. эмуляцию браузера), которые могут противоречить правилам Сторонних платформ.</w:t>
      </w:r>
    </w:p>
    <w:p w14:paraId="5EB72703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8.2. Пользователь самостоятельно принимает решение об использовании Сервиса и несёт все риски, включая блокировку или ограничение своей учётной записи на Сторонних платформах.</w:t>
      </w:r>
    </w:p>
    <w:p w14:paraId="33608AD0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8.3. Исполнитель не несёт ответственности за любые убытки, блокировку аккаунтов, моральный вред или иные негативные последствия, вызванные использованием Сервиса на Сторонних платформах.</w:t>
      </w:r>
    </w:p>
    <w:p w14:paraId="19BA168C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9. Обработка персональных данных</w:t>
      </w:r>
    </w:p>
    <w:p w14:paraId="12FFA931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9.1. Обработка персональных данных осуществляется в строгом соответствии с Федеральным законом № 152-ФЗ «О персональных данных» и исключительно на территории Российской Федерации.</w:t>
      </w:r>
    </w:p>
    <w:p w14:paraId="750A7658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9.2. Подробные условия обработки персональных данных изложены в Политике обработки персональных данных, размещённой на сайте.</w:t>
      </w:r>
    </w:p>
    <w:p w14:paraId="2D6AFAFE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9.3. Согласие на обработку персональных данных даётся Пользователем отдельным документом.</w:t>
      </w:r>
    </w:p>
    <w:p w14:paraId="7C2BA0D6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lastRenderedPageBreak/>
        <w:t>10. Форс-мажор</w:t>
      </w:r>
    </w:p>
    <w:p w14:paraId="30C62548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10.1. Стороны освобождаются от ответственности за неисполнение обязательств вследствие обстоятельств непреодолимой силы.</w:t>
      </w:r>
    </w:p>
    <w:p w14:paraId="3C911898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10.2. При наступлении форс-мажора Сторона обязана уведомить другую Сторону в течение 5 (пяти) рабочих дней.</w:t>
      </w:r>
    </w:p>
    <w:p w14:paraId="2569461A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11. Прочие условия</w:t>
      </w:r>
    </w:p>
    <w:p w14:paraId="52B326D7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 xml:space="preserve">11.1. Настоящая Оферта вступает в силу с момента её размещения на сайте </w:t>
      </w:r>
      <w:r>
        <w:t>https</w:t>
      </w:r>
      <w:r w:rsidRPr="00510471">
        <w:rPr>
          <w:lang w:val="ru-RU"/>
        </w:rPr>
        <w:t>://</w:t>
      </w:r>
      <w:proofErr w:type="spellStart"/>
      <w:r>
        <w:t>narabotu</w:t>
      </w:r>
      <w:proofErr w:type="spellEnd"/>
      <w:r w:rsidRPr="00510471">
        <w:rPr>
          <w:lang w:val="ru-RU"/>
        </w:rPr>
        <w:t>.</w:t>
      </w:r>
      <w:r>
        <w:t>pro</w:t>
      </w:r>
      <w:r w:rsidRPr="00510471">
        <w:rPr>
          <w:lang w:val="ru-RU"/>
        </w:rPr>
        <w:t>/ и действует до момента отзыва Исполнителем.</w:t>
      </w:r>
    </w:p>
    <w:p w14:paraId="3DE5E650" w14:textId="77777777" w:rsidR="002725E5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11.2. Все споры и разногласия разрешаются путём переговоров. При недостижении согласия споры подлежат рассмотрению в суде по месту регистрации Исполнителя в соответствии с законодательством Российской Федерации.</w:t>
      </w:r>
    </w:p>
    <w:p w14:paraId="089C2F3F" w14:textId="27F3DAE2" w:rsidR="00DC5F53" w:rsidRPr="00510471" w:rsidRDefault="00000000">
      <w:pPr>
        <w:spacing w:after="120" w:line="360" w:lineRule="auto"/>
        <w:jc w:val="both"/>
        <w:rPr>
          <w:lang w:val="ru-RU"/>
        </w:rPr>
      </w:pPr>
      <w:r w:rsidRPr="00510471">
        <w:rPr>
          <w:lang w:val="ru-RU"/>
        </w:rPr>
        <w:t>11.3. Договор регулируется законодательством Российской Федерации. Язык Договора — русский.</w:t>
      </w:r>
    </w:p>
    <w:p w14:paraId="276C4C90" w14:textId="77777777" w:rsidR="002725E5" w:rsidRPr="00510471" w:rsidRDefault="00000000">
      <w:pPr>
        <w:spacing w:before="360" w:after="120"/>
        <w:rPr>
          <w:lang w:val="ru-RU"/>
        </w:rPr>
      </w:pPr>
      <w:r w:rsidRPr="00510471">
        <w:rPr>
          <w:b/>
          <w:lang w:val="ru-RU"/>
        </w:rPr>
        <w:t>12. Реквизиты Исполнителя</w:t>
      </w:r>
    </w:p>
    <w:p w14:paraId="00C203A3" w14:textId="14943E27" w:rsidR="002725E5" w:rsidRPr="00510471" w:rsidRDefault="000F2FEA">
      <w:pPr>
        <w:spacing w:after="120" w:line="360" w:lineRule="auto"/>
        <w:rPr>
          <w:lang w:val="ru-RU"/>
        </w:rPr>
      </w:pPr>
      <w:r>
        <w:rPr>
          <w:lang w:val="ru-RU"/>
        </w:rPr>
        <w:t>Самозанятый</w:t>
      </w:r>
      <w:r w:rsidRPr="00510471">
        <w:rPr>
          <w:lang w:val="ru-RU"/>
        </w:rPr>
        <w:t xml:space="preserve"> </w:t>
      </w:r>
      <w:r>
        <w:rPr>
          <w:lang w:val="ru-RU"/>
        </w:rPr>
        <w:t>Дмитриев Ростислав Игоревич</w:t>
      </w:r>
    </w:p>
    <w:p w14:paraId="2E123718" w14:textId="77777777" w:rsidR="002725E5" w:rsidRPr="00510471" w:rsidRDefault="00000000">
      <w:pPr>
        <w:spacing w:after="120" w:line="360" w:lineRule="auto"/>
        <w:rPr>
          <w:lang w:val="ru-RU"/>
        </w:rPr>
      </w:pPr>
      <w:r w:rsidRPr="00510471">
        <w:rPr>
          <w:lang w:val="ru-RU"/>
        </w:rPr>
        <w:t>ИНН: 502239109822</w:t>
      </w:r>
    </w:p>
    <w:p w14:paraId="051BB03A" w14:textId="2B581157" w:rsidR="002725E5" w:rsidRPr="000F2FEA" w:rsidRDefault="00000000">
      <w:pPr>
        <w:spacing w:after="120" w:line="360" w:lineRule="auto"/>
        <w:rPr>
          <w:lang w:val="ru-RU"/>
        </w:rPr>
      </w:pPr>
      <w:r w:rsidRPr="00510471">
        <w:rPr>
          <w:lang w:val="ru-RU"/>
        </w:rPr>
        <w:t xml:space="preserve">Электронная почта: </w:t>
      </w:r>
      <w:hyperlink r:id="rId7" w:history="1">
        <w:r w:rsidR="000F2FEA" w:rsidRPr="00A37EB9">
          <w:rPr>
            <w:rStyle w:val="Hyperlink"/>
          </w:rPr>
          <w:t>magictop</w:t>
        </w:r>
        <w:r w:rsidR="000F2FEA" w:rsidRPr="00A37EB9">
          <w:rPr>
            <w:rStyle w:val="Hyperlink"/>
            <w:lang w:val="ru-RU"/>
          </w:rPr>
          <w:t>30@</w:t>
        </w:r>
        <w:r w:rsidR="000F2FEA" w:rsidRPr="00A37EB9">
          <w:rPr>
            <w:rStyle w:val="Hyperlink"/>
          </w:rPr>
          <w:t>gmail</w:t>
        </w:r>
        <w:r w:rsidR="000F2FEA" w:rsidRPr="00A37EB9">
          <w:rPr>
            <w:rStyle w:val="Hyperlink"/>
            <w:lang w:val="ru-RU"/>
          </w:rPr>
          <w:t>.</w:t>
        </w:r>
        <w:r w:rsidR="000F2FEA" w:rsidRPr="00A37EB9">
          <w:rPr>
            <w:rStyle w:val="Hyperlink"/>
          </w:rPr>
          <w:t>com</w:t>
        </w:r>
      </w:hyperlink>
      <w:r w:rsidR="000F2FEA" w:rsidRPr="000F2FEA">
        <w:rPr>
          <w:lang w:val="ru-RU"/>
        </w:rPr>
        <w:tab/>
      </w:r>
    </w:p>
    <w:p w14:paraId="626DC077" w14:textId="007DBEC7" w:rsidR="002725E5" w:rsidRPr="000F2FEA" w:rsidRDefault="00000000">
      <w:pPr>
        <w:spacing w:after="120" w:line="360" w:lineRule="auto"/>
        <w:rPr>
          <w:lang w:val="ru-RU"/>
        </w:rPr>
      </w:pPr>
      <w:r w:rsidRPr="000F2FEA">
        <w:rPr>
          <w:lang w:val="ru-RU"/>
        </w:rPr>
        <w:t>Дата размещения оферты: «</w:t>
      </w:r>
      <w:r w:rsidR="000F2FEA" w:rsidRPr="00DC5F53">
        <w:rPr>
          <w:lang w:val="ru-RU"/>
        </w:rPr>
        <w:t>0</w:t>
      </w:r>
      <w:r w:rsidR="005A3121">
        <w:rPr>
          <w:lang w:val="ru-RU"/>
        </w:rPr>
        <w:t>3</w:t>
      </w:r>
      <w:r w:rsidRPr="000F2FEA">
        <w:rPr>
          <w:lang w:val="ru-RU"/>
        </w:rPr>
        <w:t>»</w:t>
      </w:r>
      <w:r w:rsidR="000F2FEA" w:rsidRPr="00DC5F53">
        <w:rPr>
          <w:lang w:val="ru-RU"/>
        </w:rPr>
        <w:t xml:space="preserve"> </w:t>
      </w:r>
      <w:r w:rsidR="000F2FEA">
        <w:rPr>
          <w:lang w:val="ru-RU"/>
        </w:rPr>
        <w:t>апреля</w:t>
      </w:r>
      <w:r w:rsidRPr="000F2FEA">
        <w:rPr>
          <w:lang w:val="ru-RU"/>
        </w:rPr>
        <w:t xml:space="preserve"> 2026 г.</w:t>
      </w:r>
    </w:p>
    <w:sectPr w:rsidR="002725E5" w:rsidRPr="000F2FEA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BC43ED"/>
    <w:multiLevelType w:val="multilevel"/>
    <w:tmpl w:val="3166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329E1"/>
    <w:multiLevelType w:val="multilevel"/>
    <w:tmpl w:val="D530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259968">
    <w:abstractNumId w:val="8"/>
  </w:num>
  <w:num w:numId="2" w16cid:durableId="681857828">
    <w:abstractNumId w:val="6"/>
  </w:num>
  <w:num w:numId="3" w16cid:durableId="1179929670">
    <w:abstractNumId w:val="5"/>
  </w:num>
  <w:num w:numId="4" w16cid:durableId="928124466">
    <w:abstractNumId w:val="4"/>
  </w:num>
  <w:num w:numId="5" w16cid:durableId="393938804">
    <w:abstractNumId w:val="7"/>
  </w:num>
  <w:num w:numId="6" w16cid:durableId="2089039724">
    <w:abstractNumId w:val="3"/>
  </w:num>
  <w:num w:numId="7" w16cid:durableId="2060980043">
    <w:abstractNumId w:val="2"/>
  </w:num>
  <w:num w:numId="8" w16cid:durableId="524711181">
    <w:abstractNumId w:val="1"/>
  </w:num>
  <w:num w:numId="9" w16cid:durableId="2118283205">
    <w:abstractNumId w:val="0"/>
  </w:num>
  <w:num w:numId="10" w16cid:durableId="1989937104">
    <w:abstractNumId w:val="9"/>
  </w:num>
  <w:num w:numId="11" w16cid:durableId="457845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FEA"/>
    <w:rsid w:val="00120B13"/>
    <w:rsid w:val="0015074B"/>
    <w:rsid w:val="00152BC3"/>
    <w:rsid w:val="00196345"/>
    <w:rsid w:val="00262739"/>
    <w:rsid w:val="002725E5"/>
    <w:rsid w:val="0029639D"/>
    <w:rsid w:val="00326F90"/>
    <w:rsid w:val="00510471"/>
    <w:rsid w:val="005A3121"/>
    <w:rsid w:val="009446A7"/>
    <w:rsid w:val="00AA1D8D"/>
    <w:rsid w:val="00B47730"/>
    <w:rsid w:val="00C24A7C"/>
    <w:rsid w:val="00CB0664"/>
    <w:rsid w:val="00DC5F53"/>
    <w:rsid w:val="00F20F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0A4BF"/>
  <w14:defaultImageDpi w14:val="300"/>
  <w15:docId w15:val="{8C49FC03-3914-45E0-A199-4DB1A624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F2F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gictop3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gictop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Rostislav Dmitriev</cp:lastModifiedBy>
  <cp:revision>9</cp:revision>
  <dcterms:created xsi:type="dcterms:W3CDTF">2013-12-23T23:15:00Z</dcterms:created>
  <dcterms:modified xsi:type="dcterms:W3CDTF">2026-04-03T12:02:00Z</dcterms:modified>
  <cp:category/>
</cp:coreProperties>
</file>